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6DF12" w14:textId="7D41A866" w:rsidR="00935FEB" w:rsidRPr="003A338E" w:rsidRDefault="00DD5AB0" w:rsidP="00494A90">
      <w:pPr>
        <w:tabs>
          <w:tab w:val="left" w:pos="0"/>
        </w:tabs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3A338E">
        <w:rPr>
          <w:rFonts w:ascii="Arial" w:eastAsia="Calibri" w:hAnsi="Arial" w:cs="Arial"/>
          <w:b/>
          <w:color w:val="0070C0"/>
          <w:sz w:val="24"/>
          <w:szCs w:val="24"/>
        </w:rPr>
        <w:t>CSR 2</w:t>
      </w:r>
      <w:r w:rsidR="00995DDE" w:rsidRPr="003A338E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3A338E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</w:p>
    <w:p w14:paraId="7C261806" w14:textId="77777777" w:rsidR="002A3499" w:rsidRPr="002A3499" w:rsidRDefault="002A3499" w:rsidP="002A3499">
      <w:pPr>
        <w:spacing w:after="0" w:line="240" w:lineRule="auto"/>
        <w:jc w:val="both"/>
        <w:rPr>
          <w:rFonts w:ascii="Arial" w:hAnsi="Arial" w:cs="Arial"/>
          <w:b/>
        </w:rPr>
      </w:pPr>
    </w:p>
    <w:p w14:paraId="72EF6532" w14:textId="461D3847" w:rsidR="00EC3265" w:rsidRPr="00EC3265" w:rsidRDefault="002A3499" w:rsidP="00EC3265">
      <w:pPr>
        <w:spacing w:after="0" w:line="240" w:lineRule="auto"/>
        <w:jc w:val="both"/>
        <w:rPr>
          <w:rFonts w:ascii="Arial" w:hAnsi="Arial" w:cs="Arial"/>
          <w:b/>
        </w:rPr>
      </w:pPr>
      <w:r w:rsidRPr="0025317B">
        <w:rPr>
          <w:rFonts w:ascii="Arial" w:hAnsi="Arial" w:cs="Arial"/>
          <w:b/>
          <w:bCs/>
        </w:rPr>
        <w:t>CSR 2</w:t>
      </w:r>
      <w:r w:rsidRPr="009F580B">
        <w:rPr>
          <w:rFonts w:ascii="Arial" w:hAnsi="Arial" w:cs="Arial"/>
        </w:rPr>
        <w:t xml:space="preserve">. </w:t>
      </w:r>
      <w:r w:rsidRPr="002A3499">
        <w:rPr>
          <w:rFonts w:ascii="Arial" w:hAnsi="Arial" w:cs="Arial"/>
          <w:bCs/>
        </w:rPr>
        <w:t>In considerazione dei termini applicabili per il tempestivo completamento delle riforme e degli investimenti a norma del regolamento (UE) 2021/241</w:t>
      </w:r>
      <w:r w:rsidRPr="002B6214">
        <w:rPr>
          <w:rFonts w:ascii="Arial" w:hAnsi="Arial" w:cs="Arial"/>
          <w:bCs/>
        </w:rPr>
        <w:t>,</w:t>
      </w:r>
      <w:r w:rsidRPr="002B6214">
        <w:rPr>
          <w:rFonts w:ascii="Arial" w:hAnsi="Arial" w:cs="Arial"/>
          <w:b/>
        </w:rPr>
        <w:t xml:space="preserve"> accelerare</w:t>
      </w:r>
      <w:r w:rsidRPr="002330E5">
        <w:rPr>
          <w:rFonts w:ascii="Arial" w:hAnsi="Arial" w:cs="Arial"/>
          <w:b/>
        </w:rPr>
        <w:t xml:space="preserve"> l'attuazione del piano per la ripresa e la resilienza, </w:t>
      </w:r>
      <w:r w:rsidRPr="002330E5">
        <w:rPr>
          <w:rFonts w:ascii="Arial" w:hAnsi="Arial" w:cs="Arial"/>
          <w:bCs/>
        </w:rPr>
        <w:t>compreso il capitolo dedicato al piano</w:t>
      </w:r>
      <w:r w:rsidRPr="002330E5">
        <w:rPr>
          <w:rFonts w:ascii="Arial" w:hAnsi="Arial" w:cs="Arial"/>
          <w:b/>
        </w:rPr>
        <w:t xml:space="preserve"> </w:t>
      </w:r>
      <w:proofErr w:type="spellStart"/>
      <w:r w:rsidRPr="002330E5">
        <w:rPr>
          <w:rFonts w:ascii="Arial" w:hAnsi="Arial" w:cs="Arial"/>
          <w:bCs/>
          <w:i/>
          <w:iCs/>
        </w:rPr>
        <w:t>REPowerEU</w:t>
      </w:r>
      <w:proofErr w:type="spellEnd"/>
      <w:r w:rsidRPr="002330E5">
        <w:rPr>
          <w:rFonts w:ascii="Arial" w:hAnsi="Arial" w:cs="Arial"/>
          <w:b/>
        </w:rPr>
        <w:t xml:space="preserve">. Accelerare l'attuazione dei programmi della politica di coesione </w:t>
      </w:r>
      <w:r w:rsidRPr="00494A90">
        <w:rPr>
          <w:rFonts w:ascii="Arial" w:hAnsi="Arial" w:cs="Arial"/>
          <w:bCs/>
        </w:rPr>
        <w:t>(FESR, JTF, FSE+),</w:t>
      </w:r>
      <w:r w:rsidRPr="002330E5">
        <w:rPr>
          <w:rFonts w:ascii="Arial" w:hAnsi="Arial" w:cs="Arial"/>
          <w:b/>
        </w:rPr>
        <w:t xml:space="preserve"> </w:t>
      </w:r>
      <w:r w:rsidRPr="002330E5">
        <w:rPr>
          <w:rFonts w:ascii="Arial" w:hAnsi="Arial" w:cs="Arial"/>
          <w:bCs/>
        </w:rPr>
        <w:t>se del caso sfruttando le possibilità offerte dal riesame intermedio</w:t>
      </w:r>
      <w:r w:rsidRPr="002A3499">
        <w:rPr>
          <w:rFonts w:ascii="Arial" w:hAnsi="Arial" w:cs="Arial"/>
          <w:bCs/>
        </w:rPr>
        <w:t xml:space="preserve">. Usare in modo ottimale gli strumenti dell'UE per </w:t>
      </w:r>
      <w:r w:rsidRPr="002A3499">
        <w:rPr>
          <w:rFonts w:ascii="Arial" w:hAnsi="Arial" w:cs="Arial"/>
          <w:b/>
        </w:rPr>
        <w:t>migliorare la competitività</w:t>
      </w:r>
      <w:r w:rsidRPr="002A3499">
        <w:rPr>
          <w:rFonts w:ascii="Arial" w:hAnsi="Arial" w:cs="Arial"/>
          <w:bCs/>
        </w:rPr>
        <w:t>,</w:t>
      </w:r>
      <w:r w:rsidRPr="002A3499">
        <w:rPr>
          <w:rFonts w:ascii="Arial" w:hAnsi="Arial" w:cs="Arial"/>
          <w:b/>
        </w:rPr>
        <w:t xml:space="preserve"> </w:t>
      </w:r>
      <w:r w:rsidRPr="002A3499">
        <w:rPr>
          <w:rFonts w:ascii="Arial" w:hAnsi="Arial" w:cs="Arial"/>
          <w:bCs/>
        </w:rPr>
        <w:t>sfruttando anche le opportunità offerte dal</w:t>
      </w:r>
      <w:r w:rsidRPr="002A3499">
        <w:rPr>
          <w:rFonts w:ascii="Arial" w:hAnsi="Arial" w:cs="Arial"/>
          <w:b/>
        </w:rPr>
        <w:t xml:space="preserve"> programma </w:t>
      </w:r>
      <w:proofErr w:type="spellStart"/>
      <w:r w:rsidRPr="002A3499">
        <w:rPr>
          <w:rFonts w:ascii="Arial" w:hAnsi="Arial" w:cs="Arial"/>
          <w:b/>
          <w:i/>
          <w:iCs/>
        </w:rPr>
        <w:t>InvestEU</w:t>
      </w:r>
      <w:proofErr w:type="spellEnd"/>
      <w:r w:rsidRPr="002A3499">
        <w:rPr>
          <w:rFonts w:ascii="Arial" w:hAnsi="Arial" w:cs="Arial"/>
          <w:b/>
        </w:rPr>
        <w:t xml:space="preserve"> </w:t>
      </w:r>
      <w:r w:rsidRPr="002A3499">
        <w:rPr>
          <w:rFonts w:ascii="Arial" w:hAnsi="Arial" w:cs="Arial"/>
          <w:bCs/>
        </w:rPr>
        <w:t>e</w:t>
      </w:r>
      <w:r w:rsidRPr="002A3499">
        <w:rPr>
          <w:rFonts w:ascii="Arial" w:hAnsi="Arial" w:cs="Arial"/>
          <w:b/>
        </w:rPr>
        <w:t xml:space="preserve"> </w:t>
      </w:r>
      <w:r w:rsidRPr="003A338E">
        <w:rPr>
          <w:rFonts w:ascii="Arial" w:hAnsi="Arial" w:cs="Arial"/>
          <w:bCs/>
        </w:rPr>
        <w:t>dalla</w:t>
      </w:r>
      <w:r w:rsidRPr="002A3499">
        <w:rPr>
          <w:rFonts w:ascii="Arial" w:hAnsi="Arial" w:cs="Arial"/>
          <w:b/>
        </w:rPr>
        <w:t xml:space="preserve"> piattaforma per le tecnologie strategiche </w:t>
      </w:r>
      <w:r w:rsidRPr="003A338E">
        <w:rPr>
          <w:rFonts w:ascii="Arial" w:hAnsi="Arial" w:cs="Arial"/>
          <w:bCs/>
        </w:rPr>
        <w:t>per l'Europa.</w:t>
      </w:r>
      <w:r w:rsidR="00EC3265">
        <w:rPr>
          <w:rFonts w:ascii="Arial" w:hAnsi="Arial" w:cs="Arial"/>
          <w:b/>
        </w:rPr>
        <w:t xml:space="preserve"> </w:t>
      </w:r>
      <w:proofErr w:type="spellStart"/>
      <w:r w:rsidR="0025317B" w:rsidRPr="0025317B">
        <w:rPr>
          <w:rFonts w:ascii="Arial" w:hAnsi="Arial" w:cs="Arial"/>
          <w:b/>
          <w:i/>
          <w:iCs/>
        </w:rPr>
        <w:t>Consideranda</w:t>
      </w:r>
      <w:proofErr w:type="spellEnd"/>
      <w:r w:rsidR="0025317B" w:rsidRPr="0025317B">
        <w:rPr>
          <w:rFonts w:ascii="Arial" w:hAnsi="Arial" w:cs="Arial"/>
          <w:b/>
          <w:i/>
          <w:iCs/>
        </w:rPr>
        <w:t xml:space="preserve"> </w:t>
      </w:r>
      <w:r w:rsidR="00A455B4">
        <w:rPr>
          <w:rFonts w:ascii="Arial" w:hAnsi="Arial" w:cs="Arial"/>
          <w:b/>
          <w:i/>
          <w:iCs/>
        </w:rPr>
        <w:t>24</w:t>
      </w:r>
      <w:r w:rsidR="009877F0">
        <w:rPr>
          <w:rFonts w:ascii="Arial" w:hAnsi="Arial" w:cs="Arial"/>
          <w:b/>
          <w:i/>
          <w:iCs/>
        </w:rPr>
        <w:t>,25</w:t>
      </w:r>
      <w:r w:rsidR="0025397B">
        <w:rPr>
          <w:rFonts w:ascii="Arial" w:hAnsi="Arial" w:cs="Arial"/>
          <w:b/>
          <w:i/>
          <w:iCs/>
        </w:rPr>
        <w:t>,26</w:t>
      </w:r>
      <w:r w:rsidR="00494A90">
        <w:rPr>
          <w:rFonts w:ascii="Arial" w:hAnsi="Arial" w:cs="Arial"/>
          <w:b/>
          <w:i/>
          <w:iCs/>
        </w:rPr>
        <w:t xml:space="preserve"> </w:t>
      </w:r>
      <w:r w:rsidR="00EC3265" w:rsidRPr="00EC3265">
        <w:rPr>
          <w:rFonts w:ascii="Arial" w:hAnsi="Arial" w:cs="Arial"/>
          <w:bCs/>
          <w:u w:val="single"/>
        </w:rPr>
        <w:t>(per le Raccomandazioni specifiche a partire dal 2019 vedi</w:t>
      </w:r>
      <w:r w:rsidR="00EC3265" w:rsidRPr="00EC3265">
        <w:rPr>
          <w:rFonts w:ascii="Arial" w:hAnsi="Arial" w:cs="Arial"/>
          <w:b/>
          <w:u w:val="single"/>
        </w:rPr>
        <w:t xml:space="preserve"> All.1</w:t>
      </w:r>
      <w:r w:rsidR="00EC3265" w:rsidRPr="00EC3265">
        <w:rPr>
          <w:rFonts w:ascii="Arial" w:hAnsi="Arial" w:cs="Arial"/>
          <w:b/>
        </w:rPr>
        <w:t>)</w:t>
      </w:r>
    </w:p>
    <w:p w14:paraId="29D1DBF1" w14:textId="77777777" w:rsidR="00EC3265" w:rsidRPr="002A3499" w:rsidRDefault="00EC3265" w:rsidP="002A3499">
      <w:pPr>
        <w:spacing w:after="0" w:line="240" w:lineRule="auto"/>
        <w:jc w:val="both"/>
        <w:rPr>
          <w:rFonts w:ascii="Arial" w:hAnsi="Arial" w:cs="Arial"/>
          <w:b/>
        </w:rPr>
      </w:pPr>
    </w:p>
    <w:p w14:paraId="07B46152" w14:textId="72277635" w:rsidR="00B013D5" w:rsidRDefault="00F45B9E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>TEMI</w:t>
      </w:r>
      <w:r w:rsidR="00DE0BAD" w:rsidRPr="00B55797">
        <w:rPr>
          <w:rFonts w:ascii="Arial" w:eastAsia="Aptos" w:hAnsi="Arial" w:cs="Arial"/>
          <w:b/>
          <w:bCs/>
          <w:kern w:val="2"/>
          <w14:ligatures w14:val="standardContextual"/>
        </w:rPr>
        <w:t xml:space="preserve"> PRINCIPALI</w:t>
      </w: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 xml:space="preserve">: </w:t>
      </w:r>
      <w:r w:rsidR="00046C7A" w:rsidRPr="00494A90">
        <w:rPr>
          <w:rFonts w:ascii="Arial" w:eastAsia="Aptos" w:hAnsi="Arial" w:cs="Arial"/>
          <w:kern w:val="2"/>
          <w14:ligatures w14:val="standardContextual"/>
        </w:rPr>
        <w:t>Attuazione del PNRR e dei programmi della politica di coesione</w:t>
      </w:r>
      <w:r w:rsidR="003F48BB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</w:p>
    <w:p w14:paraId="2206A001" w14:textId="77777777" w:rsidR="00223FF4" w:rsidRDefault="00223FF4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6D407BC7" w14:textId="77777777" w:rsidR="00905E25" w:rsidRPr="00921DED" w:rsidRDefault="00905E25" w:rsidP="00905E25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1E5EF2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5E007F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5E007F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B107F4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B107F4" w:rsidRPr="009A19BA" w14:paraId="60B6F234" w14:textId="77777777" w:rsidTr="00B107F4">
        <w:tc>
          <w:tcPr>
            <w:tcW w:w="3686" w:type="dxa"/>
          </w:tcPr>
          <w:p w14:paraId="441B1DBE" w14:textId="2655885D" w:rsidR="00B107F4" w:rsidRPr="00720D29" w:rsidRDefault="00720D2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20D29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ACCELERAZIONE ATTUAZIONE PIANO NAZIONALE DI RIPRESA E RESILIENZA (PNRR- GOL)</w:t>
            </w:r>
          </w:p>
        </w:tc>
        <w:tc>
          <w:tcPr>
            <w:tcW w:w="1475" w:type="dxa"/>
          </w:tcPr>
          <w:p w14:paraId="4E4C17A5" w14:textId="77777777" w:rsidR="00B107F4" w:rsidRPr="00CE59C8" w:rsidRDefault="00B107F4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F50DF88" w14:textId="35FD37A2" w:rsidR="00B107F4" w:rsidRPr="00CE59C8" w:rsidRDefault="00B107F4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C9C589F" w14:textId="77777777" w:rsidR="00B107F4" w:rsidRPr="00CE59C8" w:rsidRDefault="00B107F4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5009B09" w14:textId="77777777" w:rsidR="00B107F4" w:rsidRPr="00CE59C8" w:rsidRDefault="00B107F4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34888DB" w14:textId="77777777" w:rsidR="00B107F4" w:rsidRPr="00CE59C8" w:rsidRDefault="00B107F4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87490C" w:rsidRPr="006F000E" w14:paraId="44843C82" w14:textId="77777777" w:rsidTr="00B107F4">
        <w:tc>
          <w:tcPr>
            <w:tcW w:w="3686" w:type="dxa"/>
          </w:tcPr>
          <w:p w14:paraId="2863AF55" w14:textId="77777777" w:rsidR="0087490C" w:rsidRPr="00C13274" w:rsidRDefault="0087490C" w:rsidP="0046466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C13274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Misura 1 - Rimodulazione e accelerazione del riparto delle risorse PNRR–GOL</w:t>
            </w:r>
          </w:p>
          <w:p w14:paraId="0D6C6284" w14:textId="77777777" w:rsidR="00091F06" w:rsidRPr="00091F06" w:rsidRDefault="00091F06" w:rsidP="006F000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17781CB2" w14:textId="65F16886" w:rsidR="00186BD5" w:rsidRPr="00186BD5" w:rsidRDefault="00091F06" w:rsidP="00186BD5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0509C">
              <w:rPr>
                <w:rFonts w:ascii="Arial" w:eastAsia="Calibri" w:hAnsi="Arial" w:cs="Arial"/>
                <w:bCs/>
                <w:sz w:val="18"/>
                <w:szCs w:val="18"/>
              </w:rPr>
              <w:t>Aggiornamento dei PAR GOL e riprogrammazione risorse,</w:t>
            </w:r>
          </w:p>
          <w:p w14:paraId="26D7FBC6" w14:textId="7943C6B3" w:rsidR="00186BD5" w:rsidRPr="00186BD5" w:rsidRDefault="00091F06" w:rsidP="00186BD5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0509C">
              <w:rPr>
                <w:rFonts w:ascii="Arial" w:eastAsia="Calibri" w:hAnsi="Arial" w:cs="Arial"/>
                <w:bCs/>
                <w:sz w:val="18"/>
                <w:szCs w:val="18"/>
              </w:rPr>
              <w:t>Potenziamento percorsi formativi per aumentare rapidamente i numeri,</w:t>
            </w:r>
          </w:p>
          <w:p w14:paraId="54ED0C0D" w14:textId="77777777" w:rsidR="00186BD5" w:rsidRPr="00186BD5" w:rsidRDefault="00091F06" w:rsidP="00186BD5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0509C">
              <w:rPr>
                <w:rFonts w:ascii="Arial" w:eastAsia="Calibri" w:hAnsi="Arial" w:cs="Arial"/>
                <w:bCs/>
                <w:sz w:val="18"/>
                <w:szCs w:val="18"/>
              </w:rPr>
              <w:t>Rafforzamento del monitoraggio, rendicontazione e coordinamento,</w:t>
            </w:r>
          </w:p>
          <w:p w14:paraId="1BFB7AC0" w14:textId="24F4360D" w:rsidR="00091F06" w:rsidRPr="00F0509C" w:rsidRDefault="00091F06" w:rsidP="00186BD5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0509C">
              <w:rPr>
                <w:rFonts w:ascii="Arial" w:eastAsia="Calibri" w:hAnsi="Arial" w:cs="Arial"/>
                <w:bCs/>
                <w:sz w:val="18"/>
                <w:szCs w:val="18"/>
              </w:rPr>
              <w:t>Adeguamento della governance interna ai nuovi criteri di riparto</w:t>
            </w:r>
          </w:p>
        </w:tc>
        <w:tc>
          <w:tcPr>
            <w:tcW w:w="1475" w:type="dxa"/>
          </w:tcPr>
          <w:p w14:paraId="19A0E29B" w14:textId="77777777" w:rsidR="0087490C" w:rsidRPr="00D14656" w:rsidRDefault="0087490C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4C221964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5334FD4D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2E642FF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46A50A2D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87490C" w:rsidRPr="006F000E" w14:paraId="18FE796E" w14:textId="77777777" w:rsidTr="00B107F4">
        <w:tc>
          <w:tcPr>
            <w:tcW w:w="3686" w:type="dxa"/>
          </w:tcPr>
          <w:p w14:paraId="32A9B08B" w14:textId="23300F63" w:rsidR="0087490C" w:rsidRPr="0087490C" w:rsidRDefault="0087490C" w:rsidP="0087490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32E68277" w14:textId="77777777" w:rsidR="0087490C" w:rsidRPr="00D14656" w:rsidRDefault="0087490C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5027CB06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21A47D13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E5EF7DA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5C5737A4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87490C" w:rsidRPr="006F000E" w14:paraId="76C3A61C" w14:textId="77777777" w:rsidTr="00B107F4">
        <w:tc>
          <w:tcPr>
            <w:tcW w:w="3686" w:type="dxa"/>
          </w:tcPr>
          <w:p w14:paraId="506E18BA" w14:textId="05CB15B2" w:rsidR="0087490C" w:rsidRPr="0087490C" w:rsidRDefault="0087490C" w:rsidP="0087490C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2AB77BE7" w14:textId="77777777" w:rsidR="0087490C" w:rsidRPr="00D14656" w:rsidRDefault="0087490C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5C1908B6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47700602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FA3570A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84EEC15" w14:textId="77777777" w:rsidR="0087490C" w:rsidRPr="006F000E" w:rsidRDefault="0087490C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993BF1" w:rsidRPr="006F000E" w14:paraId="3C8940FD" w14:textId="77777777" w:rsidTr="00B107F4">
        <w:tc>
          <w:tcPr>
            <w:tcW w:w="3686" w:type="dxa"/>
          </w:tcPr>
          <w:p w14:paraId="601998F5" w14:textId="1CAB29DF" w:rsidR="00993BF1" w:rsidRPr="00CD0263" w:rsidRDefault="00993BF1" w:rsidP="006F000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CD0263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lastRenderedPageBreak/>
              <w:t>Misura 2</w:t>
            </w:r>
            <w:r w:rsidR="00C92F09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CD0263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- </w:t>
            </w:r>
            <w:r w:rsidR="003C2D86" w:rsidRPr="00CD0263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Programmazione regionale anticipata e pluriennale per il 2026</w:t>
            </w:r>
          </w:p>
          <w:p w14:paraId="510DDD39" w14:textId="77777777" w:rsidR="00181227" w:rsidRPr="00091F06" w:rsidRDefault="00181227" w:rsidP="00181227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6BE21127" w14:textId="77777777" w:rsidR="0046466E" w:rsidRDefault="00181227" w:rsidP="0046466E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6466E">
              <w:rPr>
                <w:rFonts w:ascii="Arial" w:eastAsia="Calibri" w:hAnsi="Arial" w:cs="Arial"/>
                <w:bCs/>
                <w:sz w:val="18"/>
                <w:szCs w:val="18"/>
              </w:rPr>
              <w:t>Pianificazione bandi e attività in chiave triennale</w:t>
            </w:r>
            <w:r w:rsidR="00D26EDA" w:rsidRPr="0046466E">
              <w:rPr>
                <w:rFonts w:ascii="Arial" w:eastAsia="Calibri" w:hAnsi="Arial" w:cs="Arial"/>
                <w:bCs/>
                <w:sz w:val="18"/>
                <w:szCs w:val="18"/>
              </w:rPr>
              <w:t>,</w:t>
            </w:r>
          </w:p>
          <w:p w14:paraId="71D9ECFE" w14:textId="77777777" w:rsidR="0046466E" w:rsidRPr="0046466E" w:rsidRDefault="00181227" w:rsidP="0046466E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6466E">
              <w:rPr>
                <w:rFonts w:ascii="Arial" w:eastAsia="Calibri" w:hAnsi="Arial" w:cs="Arial"/>
                <w:bCs/>
                <w:sz w:val="18"/>
                <w:szCs w:val="18"/>
              </w:rPr>
              <w:t>Rimodulazione della programmazione regionale per centrare i nuovi target 2026</w:t>
            </w:r>
            <w:r w:rsidR="00D26EDA" w:rsidRPr="0046466E">
              <w:rPr>
                <w:rFonts w:ascii="Arial" w:eastAsia="Calibri" w:hAnsi="Arial" w:cs="Arial"/>
                <w:bCs/>
                <w:sz w:val="18"/>
                <w:szCs w:val="18"/>
              </w:rPr>
              <w:t>,</w:t>
            </w:r>
          </w:p>
          <w:p w14:paraId="4C418AFB" w14:textId="7B9C4D9E" w:rsidR="00181227" w:rsidRDefault="00181227" w:rsidP="0046466E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81227">
              <w:rPr>
                <w:rFonts w:ascii="Arial" w:eastAsia="Calibri" w:hAnsi="Arial" w:cs="Arial"/>
                <w:bCs/>
                <w:sz w:val="18"/>
                <w:szCs w:val="18"/>
              </w:rPr>
              <w:t>Integrazione programmazione regionale con misure nazionali</w:t>
            </w:r>
            <w:r w:rsidR="00D26ED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81227">
              <w:rPr>
                <w:rFonts w:ascii="Arial" w:eastAsia="Calibri" w:hAnsi="Arial" w:cs="Arial"/>
                <w:bCs/>
                <w:sz w:val="18"/>
                <w:szCs w:val="18"/>
              </w:rPr>
              <w:t>per aumentare la capacità attuativa e ridurre i ritardi.</w:t>
            </w:r>
          </w:p>
        </w:tc>
        <w:tc>
          <w:tcPr>
            <w:tcW w:w="1475" w:type="dxa"/>
          </w:tcPr>
          <w:p w14:paraId="097DAE4E" w14:textId="77777777" w:rsidR="00993BF1" w:rsidRPr="00D14656" w:rsidRDefault="00993BF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594A820" w14:textId="77777777" w:rsidR="00993BF1" w:rsidRPr="006F000E" w:rsidRDefault="00993BF1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23029989" w14:textId="77777777" w:rsidR="00993BF1" w:rsidRPr="006F000E" w:rsidRDefault="00993BF1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5C8E24E" w14:textId="77777777" w:rsidR="00993BF1" w:rsidRPr="006F000E" w:rsidRDefault="00993BF1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769E9363" w14:textId="77777777" w:rsidR="00993BF1" w:rsidRPr="006F000E" w:rsidRDefault="00993BF1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3C2D86" w:rsidRPr="006F000E" w14:paraId="7EEFF27E" w14:textId="77777777" w:rsidTr="00B107F4">
        <w:tc>
          <w:tcPr>
            <w:tcW w:w="3686" w:type="dxa"/>
          </w:tcPr>
          <w:p w14:paraId="3DADF164" w14:textId="30650514" w:rsidR="003C2D86" w:rsidRDefault="003C2D86" w:rsidP="003C2D8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55125501" w14:textId="77777777" w:rsidR="003C2D86" w:rsidRPr="00D14656" w:rsidRDefault="003C2D86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B53F2BC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E93FB4D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E1C8D1E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185E9111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3C2D86" w:rsidRPr="006F000E" w14:paraId="474E41FB" w14:textId="77777777" w:rsidTr="00B107F4">
        <w:tc>
          <w:tcPr>
            <w:tcW w:w="3686" w:type="dxa"/>
          </w:tcPr>
          <w:p w14:paraId="629BD92A" w14:textId="77777777" w:rsidR="003C2D86" w:rsidRDefault="003C2D86" w:rsidP="006F000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0FE70FC1" w14:textId="77777777" w:rsidR="003C2D86" w:rsidRPr="00D14656" w:rsidRDefault="003C2D86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2E541D61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6BF7E9E7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0D530B1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DB9ADD3" w14:textId="77777777" w:rsidR="003C2D86" w:rsidRPr="006F000E" w:rsidRDefault="003C2D86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AC196E" w:rsidRPr="006F000E" w14:paraId="1E71B9B9" w14:textId="77777777" w:rsidTr="00B107F4">
        <w:tc>
          <w:tcPr>
            <w:tcW w:w="3686" w:type="dxa"/>
          </w:tcPr>
          <w:p w14:paraId="31FC2FEF" w14:textId="4854CB66" w:rsidR="00AC196E" w:rsidRPr="009D6C7E" w:rsidRDefault="007E6C86" w:rsidP="006F000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9D6C7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993BF1" w:rsidRPr="009D6C7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3</w:t>
            </w:r>
            <w:r w:rsidRPr="009D6C7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 – Atti amministrativi per accelerare l’attuazione del Programma GOL</w:t>
            </w:r>
          </w:p>
          <w:p w14:paraId="141F5EA1" w14:textId="77777777" w:rsidR="00D26EDA" w:rsidRPr="00091F06" w:rsidRDefault="00D26EDA" w:rsidP="00D26EDA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0E8F8AA7" w14:textId="6F6E3822" w:rsidR="00D26EDA" w:rsidRPr="00AE059F" w:rsidRDefault="00D26EDA" w:rsidP="00AE059F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Adozione atti dirigenziali dedicati al monitoraggio, liquidazione e prosecuzione degli interventi GOL,</w:t>
            </w:r>
          </w:p>
          <w:p w14:paraId="33C6D4BA" w14:textId="3BA75CAA" w:rsidR="00D26EDA" w:rsidRPr="00AE059F" w:rsidRDefault="00D26EDA" w:rsidP="00AE059F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Approvazione piani attuativi regionali coerenti con il Programma nazionale</w:t>
            </w:r>
            <w:r w:rsidR="00842798" w:rsidRPr="00AE059F">
              <w:rPr>
                <w:rFonts w:ascii="Arial" w:eastAsia="Calibri" w:hAnsi="Arial" w:cs="Arial"/>
                <w:bCs/>
                <w:sz w:val="18"/>
                <w:szCs w:val="18"/>
              </w:rPr>
              <w:t>,</w:t>
            </w:r>
          </w:p>
          <w:p w14:paraId="2D0199FF" w14:textId="1031AAEF" w:rsidR="00D26EDA" w:rsidRPr="00AE059F" w:rsidRDefault="00D26EDA" w:rsidP="00AE059F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Emanazione provvedimenti per l’erogazione rapida dei tirocini GOL (es. definizione modalità più snelle per attivazione e gestione, standardizzazione adempimenti, sistemi informativi per velocizzare registrazioni ed erogazioni</w:t>
            </w:r>
            <w:r w:rsidR="00B73F16">
              <w:rPr>
                <w:rFonts w:ascii="Arial" w:eastAsia="Calibri" w:hAnsi="Arial" w:cs="Arial"/>
                <w:bCs/>
                <w:sz w:val="18"/>
                <w:szCs w:val="18"/>
              </w:rPr>
              <w:t>…</w:t>
            </w: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).</w:t>
            </w:r>
          </w:p>
        </w:tc>
        <w:tc>
          <w:tcPr>
            <w:tcW w:w="1475" w:type="dxa"/>
          </w:tcPr>
          <w:p w14:paraId="317D94D8" w14:textId="1C7E96D9" w:rsidR="00AC196E" w:rsidRPr="00D14656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9C3E7B4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2B9CB7F0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64939F8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3241B962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27FB9CF4" w14:textId="77777777" w:rsidTr="00B107F4">
        <w:tc>
          <w:tcPr>
            <w:tcW w:w="3686" w:type="dxa"/>
          </w:tcPr>
          <w:p w14:paraId="151B547E" w14:textId="6FEC1F9D" w:rsidR="006F000E" w:rsidRPr="00D50178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54852B4F" w14:textId="77777777" w:rsidR="006F000E" w:rsidRPr="00D14656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3DB4A42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5EBC8BF5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025228E0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4F6B7F3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26695C8A" w14:textId="77777777" w:rsidTr="00B107F4">
        <w:tc>
          <w:tcPr>
            <w:tcW w:w="3686" w:type="dxa"/>
          </w:tcPr>
          <w:p w14:paraId="0D6C67F3" w14:textId="089357AC" w:rsidR="006F000E" w:rsidRPr="00D50178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12DC99B1" w14:textId="77777777" w:rsidR="006F000E" w:rsidRPr="00D14656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3400C88F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D1AE4B4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2BC47D32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i/>
                <w:iCs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C03BCA9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i/>
                <w:iCs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4B968560" w14:textId="77777777" w:rsidTr="00B107F4">
        <w:tc>
          <w:tcPr>
            <w:tcW w:w="3686" w:type="dxa"/>
          </w:tcPr>
          <w:p w14:paraId="3C66E2F1" w14:textId="77777777" w:rsidR="006F000E" w:rsidRPr="00AA40BE" w:rsidRDefault="00217135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AA40BE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Misura 4 - Utilizzo degli Accordi per la Coesione (FSC 2021–2027) per integrare e accelerare gli interventi</w:t>
            </w:r>
          </w:p>
          <w:p w14:paraId="3C9C0441" w14:textId="77777777" w:rsidR="00842798" w:rsidRPr="00091F06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1D8B85A8" w14:textId="4C4F5946" w:rsidR="001E2CBD" w:rsidRPr="00AE059F" w:rsidRDefault="001E2CBD" w:rsidP="00AE059F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Definizione di cronoprogrammi per ogni linea di intervento,</w:t>
            </w:r>
          </w:p>
          <w:p w14:paraId="4C495025" w14:textId="46CDD251" w:rsidR="00842798" w:rsidRPr="00AE059F" w:rsidRDefault="001E2CBD" w:rsidP="00AE059F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Monitoraggio rafforzato (sistemi di gestione e controllo e obbligo di reporting periodico al governo)</w:t>
            </w:r>
          </w:p>
        </w:tc>
        <w:tc>
          <w:tcPr>
            <w:tcW w:w="1475" w:type="dxa"/>
          </w:tcPr>
          <w:p w14:paraId="33947FEC" w14:textId="77777777" w:rsidR="006F000E" w:rsidRPr="00D14656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62FC4A76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03C186E2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26042CD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31EF7CE1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6F000E" w:rsidRPr="006F000E" w14:paraId="6175342E" w14:textId="77777777" w:rsidTr="00B107F4">
        <w:tc>
          <w:tcPr>
            <w:tcW w:w="3686" w:type="dxa"/>
          </w:tcPr>
          <w:p w14:paraId="0A5BD582" w14:textId="64903406" w:rsidR="006F000E" w:rsidRPr="00D50178" w:rsidRDefault="006F000E" w:rsidP="00217135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001A9148" w14:textId="77777777" w:rsidR="006F000E" w:rsidRPr="00D14656" w:rsidRDefault="006F000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6441B59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4DD9F4E8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D954CBE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23ADE69F" w14:textId="77777777" w:rsidR="006F000E" w:rsidRPr="006F000E" w:rsidRDefault="006F000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AC196E" w:rsidRPr="006F000E" w14:paraId="1F1424A0" w14:textId="77777777" w:rsidTr="00B107F4">
        <w:tc>
          <w:tcPr>
            <w:tcW w:w="3686" w:type="dxa"/>
          </w:tcPr>
          <w:p w14:paraId="21D48774" w14:textId="77777777" w:rsidR="00AC196E" w:rsidRPr="00D50178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5D33B8" w14:textId="77777777" w:rsidR="00AC196E" w:rsidRPr="00D14656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F961E18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5D0D491F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61BB1243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60B872AC" w14:textId="77777777" w:rsidR="00AC196E" w:rsidRPr="006F000E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B55797" w:rsidRPr="006F000E" w14:paraId="3D3D70F3" w14:textId="77777777" w:rsidTr="00B107F4">
        <w:tc>
          <w:tcPr>
            <w:tcW w:w="3686" w:type="dxa"/>
          </w:tcPr>
          <w:p w14:paraId="58225EA1" w14:textId="7DFC1815" w:rsidR="00B55797" w:rsidRPr="00F31814" w:rsidRDefault="00217135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F31814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Misura 5 - Miglioramento dei processi di spesa e rendicontazione</w:t>
            </w:r>
          </w:p>
          <w:p w14:paraId="47DC9732" w14:textId="77777777" w:rsidR="00842798" w:rsidRPr="00091F06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68853708" w14:textId="2822BABB" w:rsidR="007A06CE" w:rsidRPr="00AE059F" w:rsidRDefault="007A06CE" w:rsidP="00AE059F">
            <w:pPr>
              <w:pStyle w:val="Paragrafoelenco"/>
              <w:numPr>
                <w:ilvl w:val="0"/>
                <w:numId w:val="5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Rafforzamento unità amministrative regionali dedicate alla rendicontazione</w:t>
            </w:r>
          </w:p>
          <w:p w14:paraId="599D28CA" w14:textId="4E08233F" w:rsidR="007A06CE" w:rsidRPr="00AE059F" w:rsidRDefault="007A06CE" w:rsidP="00AE059F">
            <w:pPr>
              <w:pStyle w:val="Paragrafoelenco"/>
              <w:numPr>
                <w:ilvl w:val="0"/>
                <w:numId w:val="5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Maggior coordinamento con la Cabina di Regia PNRR</w:t>
            </w:r>
          </w:p>
          <w:p w14:paraId="081C81E3" w14:textId="6C673278" w:rsidR="00842798" w:rsidRPr="00AE059F" w:rsidRDefault="007A06CE" w:rsidP="00AE059F">
            <w:pPr>
              <w:pStyle w:val="Paragrafoelenco"/>
              <w:numPr>
                <w:ilvl w:val="0"/>
                <w:numId w:val="5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Rimodulazione delle risorse su interventi più maturi, per evitare disimpegni</w:t>
            </w:r>
          </w:p>
        </w:tc>
        <w:tc>
          <w:tcPr>
            <w:tcW w:w="1475" w:type="dxa"/>
          </w:tcPr>
          <w:p w14:paraId="48AF9C49" w14:textId="77777777" w:rsidR="00B55797" w:rsidRPr="00D14656" w:rsidRDefault="00B5579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darkYellow"/>
              </w:rPr>
            </w:pPr>
          </w:p>
        </w:tc>
        <w:tc>
          <w:tcPr>
            <w:tcW w:w="1360" w:type="dxa"/>
          </w:tcPr>
          <w:p w14:paraId="140B668D" w14:textId="77777777" w:rsidR="00B55797" w:rsidRPr="006F000E" w:rsidRDefault="00B55797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4820" w:type="dxa"/>
          </w:tcPr>
          <w:p w14:paraId="1469F462" w14:textId="77777777" w:rsidR="00B55797" w:rsidRPr="006F000E" w:rsidRDefault="00B55797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962" w:type="dxa"/>
          </w:tcPr>
          <w:p w14:paraId="3FD1202E" w14:textId="77777777" w:rsidR="00B55797" w:rsidRPr="006F000E" w:rsidRDefault="00B55797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  <w:tc>
          <w:tcPr>
            <w:tcW w:w="1830" w:type="dxa"/>
          </w:tcPr>
          <w:p w14:paraId="54CC509D" w14:textId="77777777" w:rsidR="00B55797" w:rsidRPr="006F000E" w:rsidRDefault="00B55797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  <w:highlight w:val="darkYellow"/>
              </w:rPr>
            </w:pPr>
          </w:p>
        </w:tc>
      </w:tr>
      <w:tr w:rsidR="00AC196E" w:rsidRPr="009A19BA" w14:paraId="37F52DD5" w14:textId="77777777" w:rsidTr="00B107F4">
        <w:tc>
          <w:tcPr>
            <w:tcW w:w="3686" w:type="dxa"/>
          </w:tcPr>
          <w:p w14:paraId="65080E0D" w14:textId="6F251B94" w:rsidR="00AC196E" w:rsidRPr="00D50178" w:rsidRDefault="00AC196E" w:rsidP="00AC196E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011004CF" w14:textId="723F209B" w:rsidR="00AC196E" w:rsidRPr="00D14656" w:rsidRDefault="00AC196E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5E9524E2" w14:textId="77777777" w:rsidR="00AC196E" w:rsidRPr="00CE59C8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AB4C7F9" w14:textId="77777777" w:rsidR="00AC196E" w:rsidRPr="00CE59C8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468608B" w14:textId="77777777" w:rsidR="00AC196E" w:rsidRPr="00CE59C8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34C7A1B" w14:textId="77777777" w:rsidR="00AC196E" w:rsidRPr="00CE59C8" w:rsidRDefault="00AC196E" w:rsidP="00954A3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7397BC69" w14:textId="77777777" w:rsidTr="00B107F4">
        <w:tc>
          <w:tcPr>
            <w:tcW w:w="3686" w:type="dxa"/>
          </w:tcPr>
          <w:p w14:paraId="1BC077BC" w14:textId="03E7FE6E" w:rsidR="002556B1" w:rsidRPr="00D13673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41BE3838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97F9CC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AE4F5D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D27912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1F87470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3E7A641" w14:textId="77777777" w:rsidTr="00B107F4">
        <w:tc>
          <w:tcPr>
            <w:tcW w:w="3686" w:type="dxa"/>
          </w:tcPr>
          <w:p w14:paraId="36F2160F" w14:textId="52D6CD0C" w:rsidR="002556B1" w:rsidRPr="00D13673" w:rsidRDefault="00720D29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20D29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ACCELERAZIONE ATTUAZIONE DEI PROGRAMMI DELLA POLITICA DI COESIONE</w:t>
            </w:r>
          </w:p>
        </w:tc>
        <w:tc>
          <w:tcPr>
            <w:tcW w:w="1475" w:type="dxa"/>
          </w:tcPr>
          <w:p w14:paraId="004509CE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395DA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6F903A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A0E2A03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C6E70B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B55797" w:rsidRPr="009A19BA" w14:paraId="5E4BAE0A" w14:textId="77777777" w:rsidTr="00B107F4">
        <w:tc>
          <w:tcPr>
            <w:tcW w:w="3686" w:type="dxa"/>
          </w:tcPr>
          <w:p w14:paraId="79A13648" w14:textId="439703ED" w:rsidR="00B55797" w:rsidRPr="00F31814" w:rsidRDefault="00A54E9A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F31814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Misura </w:t>
            </w:r>
            <w:r w:rsidR="00F31814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>6</w:t>
            </w:r>
            <w:r w:rsidRPr="00F31814"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  <w:t xml:space="preserve"> - Implementazione sistematica degli Accordi di Coesione </w:t>
            </w:r>
          </w:p>
          <w:p w14:paraId="38AC6B6E" w14:textId="77777777" w:rsidR="00842798" w:rsidRPr="00091F06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271BF92F" w14:textId="292F7779" w:rsidR="007A06CE" w:rsidRPr="00AE059F" w:rsidRDefault="007A06CE" w:rsidP="00AE059F">
            <w:pPr>
              <w:pStyle w:val="Paragrafoelenco"/>
              <w:numPr>
                <w:ilvl w:val="0"/>
                <w:numId w:val="6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Cronoprogrammi obbligatori allineati FESR e FSE+</w:t>
            </w:r>
          </w:p>
          <w:p w14:paraId="773339C4" w14:textId="34029901" w:rsidR="007A06CE" w:rsidRPr="00AE059F" w:rsidRDefault="007A06CE" w:rsidP="00AE059F">
            <w:pPr>
              <w:pStyle w:val="Paragrafoelenco"/>
              <w:numPr>
                <w:ilvl w:val="0"/>
                <w:numId w:val="6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Elenchi di interventi immediatamente attivabili</w:t>
            </w:r>
          </w:p>
          <w:p w14:paraId="033C0F2A" w14:textId="70DCECEB" w:rsidR="007A06CE" w:rsidRPr="00AE059F" w:rsidRDefault="007A06CE" w:rsidP="00AE059F">
            <w:pPr>
              <w:pStyle w:val="Paragrafoelenco"/>
              <w:numPr>
                <w:ilvl w:val="0"/>
                <w:numId w:val="6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Sistema di gestione e controllo rafforzato</w:t>
            </w:r>
          </w:p>
          <w:p w14:paraId="3D6B0835" w14:textId="515DE6D0" w:rsidR="00842798" w:rsidRPr="00AE059F" w:rsidRDefault="007A06CE" w:rsidP="00AE059F">
            <w:pPr>
              <w:pStyle w:val="Paragrafoelenco"/>
              <w:numPr>
                <w:ilvl w:val="0"/>
                <w:numId w:val="6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E059F">
              <w:rPr>
                <w:rFonts w:ascii="Arial" w:eastAsia="Calibri" w:hAnsi="Arial" w:cs="Arial"/>
                <w:bCs/>
                <w:sz w:val="18"/>
                <w:szCs w:val="18"/>
              </w:rPr>
              <w:t>Obblighi di monitoraggio e reporting periodico</w:t>
            </w:r>
          </w:p>
        </w:tc>
        <w:tc>
          <w:tcPr>
            <w:tcW w:w="1475" w:type="dxa"/>
          </w:tcPr>
          <w:p w14:paraId="4E26AA53" w14:textId="77777777" w:rsidR="00B55797" w:rsidRPr="00D14656" w:rsidRDefault="00B55797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C612086" w14:textId="77777777" w:rsidR="00B55797" w:rsidRPr="00CE59C8" w:rsidRDefault="00B55797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5297D82" w14:textId="77777777" w:rsidR="00B55797" w:rsidRPr="00CE59C8" w:rsidRDefault="00B55797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3C0D358" w14:textId="77777777" w:rsidR="00B55797" w:rsidRPr="00CE59C8" w:rsidRDefault="00B55797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778BF32" w14:textId="77777777" w:rsidR="00B55797" w:rsidRPr="00CE59C8" w:rsidRDefault="00B55797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658CA5C6" w14:textId="77777777" w:rsidTr="00B107F4">
        <w:tc>
          <w:tcPr>
            <w:tcW w:w="3686" w:type="dxa"/>
          </w:tcPr>
          <w:p w14:paraId="66B0D103" w14:textId="33532749" w:rsidR="002556B1" w:rsidRPr="00D13673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284F5E6C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7E6122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0532F7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251DFFF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A0B10B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59B4636B" w14:textId="77777777" w:rsidTr="00B107F4">
        <w:tc>
          <w:tcPr>
            <w:tcW w:w="3686" w:type="dxa"/>
          </w:tcPr>
          <w:p w14:paraId="3DF36AD3" w14:textId="77777777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475" w:type="dxa"/>
          </w:tcPr>
          <w:p w14:paraId="3E560116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4747A12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7BA630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9A321E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2588A09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6D76EE9C" w14:textId="77777777" w:rsidTr="00B107F4">
        <w:tc>
          <w:tcPr>
            <w:tcW w:w="3686" w:type="dxa"/>
          </w:tcPr>
          <w:p w14:paraId="7E1FFDB5" w14:textId="743699EB" w:rsidR="002556B1" w:rsidRPr="00F31814" w:rsidRDefault="00076A95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F31814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F31814" w:rsidRPr="00F31814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7</w:t>
            </w:r>
            <w:r w:rsidRPr="00F31814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 - Rafforzamento amministrativo e governance multilivello</w:t>
            </w:r>
          </w:p>
          <w:p w14:paraId="2C550403" w14:textId="77777777" w:rsidR="00842798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2F12FF55" w14:textId="27D5D3F9" w:rsidR="007A06CE" w:rsidRPr="00402BCF" w:rsidRDefault="007A06CE" w:rsidP="00402BCF">
            <w:pPr>
              <w:pStyle w:val="Paragrafoelenco"/>
              <w:numPr>
                <w:ilvl w:val="0"/>
                <w:numId w:val="7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sz w:val="18"/>
                <w:szCs w:val="18"/>
              </w:rPr>
              <w:t>Rafforzamento uffici FESR/FSE+</w:t>
            </w:r>
          </w:p>
          <w:p w14:paraId="06DA3839" w14:textId="0BB47CAB" w:rsidR="007A06CE" w:rsidRPr="00402BCF" w:rsidRDefault="007A06CE" w:rsidP="00402BCF">
            <w:pPr>
              <w:pStyle w:val="Paragrafoelenco"/>
              <w:numPr>
                <w:ilvl w:val="0"/>
                <w:numId w:val="7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Ampliamento task force di </w:t>
            </w:r>
            <w:r w:rsidR="00BD03A6">
              <w:rPr>
                <w:rFonts w:ascii="Arial" w:eastAsia="Calibri" w:hAnsi="Arial" w:cs="Arial"/>
                <w:bCs/>
                <w:sz w:val="18"/>
                <w:szCs w:val="18"/>
              </w:rPr>
              <w:t>AT</w:t>
            </w:r>
          </w:p>
          <w:p w14:paraId="69DCBDD1" w14:textId="347D2D05" w:rsidR="00842798" w:rsidRPr="00402BCF" w:rsidRDefault="007A06CE" w:rsidP="00402BCF">
            <w:pPr>
              <w:pStyle w:val="Paragrafoelenco"/>
              <w:numPr>
                <w:ilvl w:val="0"/>
                <w:numId w:val="7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Snellimento processi autorizzativi e rendicontazione anche attraverso ricorso alle opzioni di semplificazione dei costi</w:t>
            </w:r>
          </w:p>
        </w:tc>
        <w:tc>
          <w:tcPr>
            <w:tcW w:w="1475" w:type="dxa"/>
          </w:tcPr>
          <w:p w14:paraId="546AF97B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6F1B582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1CCFD31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01A06C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831986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EBE8B53" w14:textId="77777777" w:rsidTr="00B107F4">
        <w:tc>
          <w:tcPr>
            <w:tcW w:w="3686" w:type="dxa"/>
          </w:tcPr>
          <w:p w14:paraId="5F62A1F2" w14:textId="602156C8" w:rsidR="002556B1" w:rsidRPr="00C735A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14536FEB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EBAFE2" w14:textId="65233FCC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DC74B51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1A1309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FD1628D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8879A9" w:rsidRPr="009A19BA" w14:paraId="51861163" w14:textId="77777777" w:rsidTr="00B107F4">
        <w:tc>
          <w:tcPr>
            <w:tcW w:w="3686" w:type="dxa"/>
          </w:tcPr>
          <w:p w14:paraId="1A3E6B1A" w14:textId="6F514B59" w:rsidR="008879A9" w:rsidRPr="00C735AE" w:rsidRDefault="008879A9" w:rsidP="008879A9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679F7A51" w14:textId="77777777" w:rsidR="008879A9" w:rsidRPr="00D14656" w:rsidRDefault="008879A9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C246644" w14:textId="77777777" w:rsidR="008879A9" w:rsidRPr="00CE59C8" w:rsidRDefault="008879A9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B742DAC" w14:textId="77777777" w:rsidR="008879A9" w:rsidRPr="00CE59C8" w:rsidRDefault="008879A9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308F9C6" w14:textId="77777777" w:rsidR="008879A9" w:rsidRPr="00CE59C8" w:rsidRDefault="008879A9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62F60C" w14:textId="77777777" w:rsidR="008879A9" w:rsidRPr="00CE59C8" w:rsidRDefault="008879A9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3C53CC30" w14:textId="77777777" w:rsidTr="00B107F4">
        <w:tc>
          <w:tcPr>
            <w:tcW w:w="3686" w:type="dxa"/>
          </w:tcPr>
          <w:p w14:paraId="155E8CE5" w14:textId="57B55FCF" w:rsidR="002556B1" w:rsidRPr="00C316F7" w:rsidRDefault="007B5ADD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C316F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F31814" w:rsidRPr="00C316F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8</w:t>
            </w:r>
            <w:r w:rsidRPr="00C316F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 - Adozione di piattaforme digitali per la gestione dei bandi</w:t>
            </w:r>
          </w:p>
          <w:p w14:paraId="674FFBA4" w14:textId="77777777" w:rsidR="00842798" w:rsidRPr="00091F06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3600A570" w14:textId="58198BEA" w:rsidR="007A06CE" w:rsidRPr="00402BCF" w:rsidRDefault="007A06CE" w:rsidP="00402BCF">
            <w:pPr>
              <w:pStyle w:val="Paragrafoelenco"/>
              <w:numPr>
                <w:ilvl w:val="0"/>
                <w:numId w:val="8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Implementazione portali unici per gestione domande (piattaforme FESR/FSE+)</w:t>
            </w:r>
          </w:p>
          <w:p w14:paraId="51D791BA" w14:textId="5C588D38" w:rsidR="007A06CE" w:rsidRPr="00402BCF" w:rsidRDefault="007A06CE" w:rsidP="00402BCF">
            <w:pPr>
              <w:pStyle w:val="Paragrafoelenco"/>
              <w:numPr>
                <w:ilvl w:val="0"/>
                <w:numId w:val="8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Integrazione sistemi digitali di monitoraggio finanziario</w:t>
            </w:r>
          </w:p>
          <w:p w14:paraId="2EF3B4CD" w14:textId="2F066795" w:rsidR="00842798" w:rsidRPr="00402BCF" w:rsidRDefault="007A06CE" w:rsidP="00402BCF">
            <w:pPr>
              <w:pStyle w:val="Paragrafoelenco"/>
              <w:numPr>
                <w:ilvl w:val="0"/>
                <w:numId w:val="8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Automatizzazione della rendicontazione per ridurre i ritardi</w:t>
            </w:r>
          </w:p>
        </w:tc>
        <w:tc>
          <w:tcPr>
            <w:tcW w:w="1475" w:type="dxa"/>
          </w:tcPr>
          <w:p w14:paraId="416DB271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66BDCC3" w14:textId="72EE7790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00F8D7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756F4F8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E00B606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1F02722E" w14:textId="77777777" w:rsidTr="00B107F4">
        <w:tc>
          <w:tcPr>
            <w:tcW w:w="3686" w:type="dxa"/>
          </w:tcPr>
          <w:p w14:paraId="75CD1644" w14:textId="23C0881C" w:rsidR="002556B1" w:rsidRPr="00615697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437EBA7F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7DC1DD2" w14:textId="0FDA446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70E984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0BB39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9A661C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9A19BA" w14:paraId="78C29BAE" w14:textId="77777777" w:rsidTr="00B107F4">
        <w:tc>
          <w:tcPr>
            <w:tcW w:w="3686" w:type="dxa"/>
          </w:tcPr>
          <w:p w14:paraId="3B49A21B" w14:textId="2620AE32" w:rsidR="002556B1" w:rsidRPr="00D50178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519C9C9" w14:textId="77777777" w:rsidR="002556B1" w:rsidRPr="00D14656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2DCC4D2" w14:textId="578D5C46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A776C0E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2791EAB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B9A47D5" w14:textId="77777777" w:rsidR="002556B1" w:rsidRPr="00CE59C8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0B3D0B" w14:paraId="2F204CB7" w14:textId="77777777" w:rsidTr="00B107F4">
        <w:tc>
          <w:tcPr>
            <w:tcW w:w="3686" w:type="dxa"/>
          </w:tcPr>
          <w:p w14:paraId="1683FFF1" w14:textId="145057CE" w:rsidR="002556B1" w:rsidRPr="00C316F7" w:rsidRDefault="000B3D0B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F31814"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>9</w:t>
            </w:r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Adesione all</w:t>
            </w:r>
            <w:r w:rsidR="00615697">
              <w:rPr>
                <w:rFonts w:ascii="Arial" w:eastAsia="Calibri" w:hAnsi="Arial" w:cs="Arial"/>
                <w:b/>
                <w:i/>
                <w:sz w:val="18"/>
                <w:szCs w:val="18"/>
              </w:rPr>
              <w:t>a</w:t>
            </w:r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Mid</w:t>
            </w:r>
            <w:proofErr w:type="spellEnd"/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>Term</w:t>
            </w:r>
            <w:proofErr w:type="spellEnd"/>
            <w:r w:rsidRPr="00C316F7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Review </w:t>
            </w:r>
            <w:r w:rsidR="00D50665">
              <w:rPr>
                <w:rFonts w:ascii="Arial" w:eastAsia="Calibri" w:hAnsi="Arial" w:cs="Arial"/>
                <w:b/>
                <w:i/>
                <w:sz w:val="18"/>
                <w:szCs w:val="18"/>
              </w:rPr>
              <w:t>(MTR)</w:t>
            </w:r>
          </w:p>
          <w:p w14:paraId="60FE7B38" w14:textId="77777777" w:rsidR="00842798" w:rsidRPr="00091F06" w:rsidRDefault="00842798" w:rsidP="00842798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1F06">
              <w:rPr>
                <w:rFonts w:ascii="Arial" w:eastAsia="Calibri" w:hAnsi="Arial" w:cs="Arial"/>
                <w:b/>
                <w:sz w:val="18"/>
                <w:szCs w:val="18"/>
              </w:rPr>
              <w:t>A titolo esemplificativo:</w:t>
            </w:r>
          </w:p>
          <w:p w14:paraId="4EE2FC74" w14:textId="50A99FCD" w:rsidR="007A06CE" w:rsidRPr="00402BCF" w:rsidRDefault="007A06CE" w:rsidP="00402BCF">
            <w:pPr>
              <w:pStyle w:val="Paragrafoelenco"/>
              <w:numPr>
                <w:ilvl w:val="0"/>
                <w:numId w:val="9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Riallocazioni mirate verso priorità “ad alta spendibilità (Spostamento di risorse su misure con cantierabilità immediata, per incrementare l’avanzamento finanziario; rafforzamento Priorità FSE+ con maggiore capacità di assorbimento, ecc.)</w:t>
            </w:r>
          </w:p>
          <w:p w14:paraId="74FBDADC" w14:textId="2066640A" w:rsidR="007A06CE" w:rsidRPr="00402BCF" w:rsidRDefault="007A06CE" w:rsidP="00402BCF">
            <w:pPr>
              <w:pStyle w:val="Paragrafoelenco"/>
              <w:numPr>
                <w:ilvl w:val="0"/>
                <w:numId w:val="9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Introduzione delle nuove priorità MTR, per beneficiare della flessibilità tematica e degli incentivi</w:t>
            </w:r>
          </w:p>
          <w:p w14:paraId="5CDB523A" w14:textId="7BAC8555" w:rsidR="00842798" w:rsidRPr="00402BCF" w:rsidRDefault="007A06CE" w:rsidP="00402BCF">
            <w:pPr>
              <w:pStyle w:val="Paragrafoelenco"/>
              <w:numPr>
                <w:ilvl w:val="0"/>
                <w:numId w:val="9"/>
              </w:numPr>
              <w:tabs>
                <w:tab w:val="left" w:pos="0"/>
              </w:tabs>
              <w:ind w:left="183" w:hanging="183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Coinvolgimento del partenariato e </w:t>
            </w:r>
            <w:r w:rsidRPr="00402BCF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policy targeting</w:t>
            </w:r>
            <w:r w:rsidR="00191B47" w:rsidRPr="00402BCF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 xml:space="preserve"> </w:t>
            </w: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(Sessioni MTR dei </w:t>
            </w:r>
            <w:proofErr w:type="spellStart"/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C</w:t>
            </w:r>
            <w:r w:rsidR="00127C8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dS</w:t>
            </w:r>
            <w:proofErr w:type="spellEnd"/>
            <w:r w:rsidR="00127C8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 </w:t>
            </w:r>
            <w:r w:rsidRPr="00402BCF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per documentare: progressi, criticità, proposte di riprogrammazione e focus sulle nuove priorità UE)</w:t>
            </w:r>
          </w:p>
        </w:tc>
        <w:tc>
          <w:tcPr>
            <w:tcW w:w="1475" w:type="dxa"/>
          </w:tcPr>
          <w:p w14:paraId="4BB6AE22" w14:textId="26440866" w:rsidR="002556B1" w:rsidRPr="007A06CE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4EE6A30" w14:textId="3D0A3597" w:rsidR="002556B1" w:rsidRPr="007A06CE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96C9B97" w14:textId="77777777" w:rsidR="002556B1" w:rsidRPr="007A06CE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699B5C3" w14:textId="77777777" w:rsidR="002556B1" w:rsidRPr="007A06CE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DEE5BD" w14:textId="77777777" w:rsidR="002556B1" w:rsidRPr="007A06CE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0B3D0B" w14:paraId="25039AB3" w14:textId="77777777" w:rsidTr="00BB4C9C">
        <w:tc>
          <w:tcPr>
            <w:tcW w:w="3686" w:type="dxa"/>
            <w:tcBorders>
              <w:bottom w:val="single" w:sz="4" w:space="0" w:color="auto"/>
            </w:tcBorders>
          </w:tcPr>
          <w:p w14:paraId="22BB1596" w14:textId="2F6B1ACA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31C3FD76" w14:textId="5C6A2005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E37E49E" w14:textId="1C598806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14A8C64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3F8B011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568770EA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0B3D0B" w14:paraId="7C1DCAE8" w14:textId="77777777" w:rsidTr="00BB4C9C">
        <w:tc>
          <w:tcPr>
            <w:tcW w:w="3686" w:type="dxa"/>
            <w:tcBorders>
              <w:bottom w:val="single" w:sz="4" w:space="0" w:color="auto"/>
            </w:tcBorders>
          </w:tcPr>
          <w:p w14:paraId="165288C4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73D52431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77558278" w14:textId="7512F886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67B296F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DF15A45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14:paraId="0F20E5D5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2556B1" w:rsidRPr="000B3D0B" w14:paraId="490BBA70" w14:textId="77777777" w:rsidTr="00BB4C9C"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1EC5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5E28C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F220A" w14:textId="7A8D30CB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9B57F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49723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6F6ED" w14:textId="77777777" w:rsidR="002556B1" w:rsidRPr="000B3D0B" w:rsidRDefault="002556B1" w:rsidP="002556B1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Pr="000B3D0B" w:rsidRDefault="003B78AD" w:rsidP="00615697"/>
    <w:sectPr w:rsidR="003B78AD" w:rsidRPr="000B3D0B" w:rsidSect="003B78AD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E769" w14:textId="77777777" w:rsidR="002E2695" w:rsidRDefault="002E2695" w:rsidP="003B78AD">
      <w:pPr>
        <w:spacing w:after="0" w:line="240" w:lineRule="auto"/>
      </w:pPr>
      <w:r>
        <w:separator/>
      </w:r>
    </w:p>
  </w:endnote>
  <w:endnote w:type="continuationSeparator" w:id="0">
    <w:p w14:paraId="230C681A" w14:textId="77777777" w:rsidR="002E2695" w:rsidRDefault="002E2695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7FFED1F9" w14:textId="04B496AA" w:rsidR="00365621" w:rsidRDefault="0036562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FE8A6" w14:textId="688899FD" w:rsidR="004C1F50" w:rsidRDefault="007E375A" w:rsidP="004C1F50">
    <w:pPr>
      <w:pStyle w:val="Pidipagina"/>
      <w:jc w:val="center"/>
      <w:rPr>
        <w:rFonts w:ascii="Arial" w:eastAsia="Calibri" w:hAnsi="Arial" w:cs="Arial"/>
        <w:i/>
        <w:iCs/>
        <w:sz w:val="18"/>
        <w:szCs w:val="18"/>
      </w:rPr>
    </w:pPr>
    <w:r w:rsidRPr="005E007F">
      <w:rPr>
        <w:rFonts w:ascii="Arial" w:hAnsi="Arial" w:cs="Arial"/>
        <w:i/>
        <w:sz w:val="16"/>
        <w:szCs w:val="16"/>
      </w:rPr>
      <w:t xml:space="preserve">CSR 2 - </w:t>
    </w:r>
    <w:r w:rsidR="004C1F50">
      <w:rPr>
        <w:rFonts w:ascii="Arial" w:eastAsia="Calibri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4C1F50">
      <w:rPr>
        <w:rFonts w:ascii="Arial" w:eastAsia="Calibri" w:hAnsi="Arial" w:cs="Arial"/>
        <w:i/>
        <w:sz w:val="18"/>
        <w:szCs w:val="18"/>
      </w:rPr>
      <w:t xml:space="preserve"> </w:t>
    </w:r>
    <w:r w:rsidR="004C1F50">
      <w:rPr>
        <w:rFonts w:ascii="Arial" w:eastAsia="Calibri" w:hAnsi="Arial" w:cs="Arial"/>
        <w:i/>
        <w:iCs/>
        <w:sz w:val="18"/>
        <w:szCs w:val="18"/>
      </w:rPr>
      <w:t>202</w:t>
    </w:r>
    <w:r w:rsidR="00875DA5">
      <w:rPr>
        <w:rFonts w:ascii="Arial" w:eastAsia="Calibri" w:hAnsi="Arial" w:cs="Arial"/>
        <w:i/>
        <w:iCs/>
        <w:sz w:val="18"/>
        <w:szCs w:val="18"/>
      </w:rPr>
      <w:t>6</w:t>
    </w:r>
  </w:p>
  <w:p w14:paraId="466004D5" w14:textId="2C1D34E0" w:rsidR="00BD7AD5" w:rsidRPr="005E007F" w:rsidRDefault="00BD7AD5" w:rsidP="007826FB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9185" w14:textId="77777777" w:rsidR="002E2695" w:rsidRDefault="002E2695" w:rsidP="003B78AD">
      <w:pPr>
        <w:spacing w:after="0" w:line="240" w:lineRule="auto"/>
      </w:pPr>
      <w:r>
        <w:separator/>
      </w:r>
    </w:p>
  </w:footnote>
  <w:footnote w:type="continuationSeparator" w:id="0">
    <w:p w14:paraId="2D040FE9" w14:textId="77777777" w:rsidR="002E2695" w:rsidRDefault="002E2695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E007F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</w:t>
      </w:r>
      <w:r w:rsidR="00926ABD" w:rsidRPr="005E007F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E007F">
        <w:rPr>
          <w:rFonts w:ascii="Arial" w:hAnsi="Arial" w:cs="Arial"/>
          <w:sz w:val="16"/>
          <w:szCs w:val="16"/>
        </w:rPr>
        <w:t xml:space="preserve"> o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E007F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Default="00B107F4" w:rsidP="002B21F3">
      <w:pPr>
        <w:pStyle w:val="Testonotaapidipagina"/>
        <w:jc w:val="both"/>
        <w:rPr>
          <w:rFonts w:eastAsia="Calibri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E007F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E007F">
        <w:rPr>
          <w:rFonts w:ascii="Arial" w:hAnsi="Arial" w:cs="Arial"/>
          <w:sz w:val="16"/>
          <w:szCs w:val="16"/>
        </w:rPr>
        <w:t xml:space="preserve">: </w:t>
      </w:r>
      <w:r w:rsidRPr="005E007F">
        <w:rPr>
          <w:rFonts w:ascii="Arial" w:hAnsi="Arial" w:cs="Arial"/>
          <w:b/>
          <w:bCs/>
          <w:sz w:val="16"/>
          <w:szCs w:val="16"/>
        </w:rPr>
        <w:t>Fondi SIE</w:t>
      </w:r>
      <w:r w:rsidRPr="005E007F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E007F">
        <w:rPr>
          <w:rFonts w:ascii="Arial" w:hAnsi="Arial" w:cs="Arial"/>
          <w:b/>
          <w:bCs/>
          <w:sz w:val="16"/>
          <w:szCs w:val="16"/>
        </w:rPr>
        <w:t>PNRR</w:t>
      </w:r>
      <w:r w:rsidRPr="005E007F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E007F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E007F">
        <w:rPr>
          <w:rFonts w:ascii="Arial" w:hAnsi="Arial" w:cs="Arial"/>
          <w:sz w:val="16"/>
          <w:szCs w:val="16"/>
        </w:rPr>
        <w:t xml:space="preserve"> (FSC), </w:t>
      </w:r>
      <w:r w:rsidRPr="005E007F">
        <w:rPr>
          <w:rFonts w:ascii="Arial" w:hAnsi="Arial" w:cs="Arial"/>
          <w:b/>
          <w:bCs/>
          <w:sz w:val="16"/>
          <w:szCs w:val="16"/>
        </w:rPr>
        <w:t>altre risorse europee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nazionali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E007F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D1723"/>
    <w:multiLevelType w:val="hybridMultilevel"/>
    <w:tmpl w:val="9190D7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B658F"/>
    <w:multiLevelType w:val="hybridMultilevel"/>
    <w:tmpl w:val="B7A600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301EB1"/>
    <w:multiLevelType w:val="hybridMultilevel"/>
    <w:tmpl w:val="2D7EB0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9D48ED"/>
    <w:multiLevelType w:val="hybridMultilevel"/>
    <w:tmpl w:val="04827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AC5305"/>
    <w:multiLevelType w:val="hybridMultilevel"/>
    <w:tmpl w:val="38EE6A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CB735B"/>
    <w:multiLevelType w:val="hybridMultilevel"/>
    <w:tmpl w:val="6A7E04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B07D51"/>
    <w:multiLevelType w:val="hybridMultilevel"/>
    <w:tmpl w:val="E5687A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8F7D7B"/>
    <w:multiLevelType w:val="hybridMultilevel"/>
    <w:tmpl w:val="5FAA5F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BCD567E"/>
    <w:multiLevelType w:val="hybridMultilevel"/>
    <w:tmpl w:val="D80A7F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0047810">
    <w:abstractNumId w:val="3"/>
  </w:num>
  <w:num w:numId="2" w16cid:durableId="183398474">
    <w:abstractNumId w:val="0"/>
  </w:num>
  <w:num w:numId="3" w16cid:durableId="810247218">
    <w:abstractNumId w:val="1"/>
  </w:num>
  <w:num w:numId="4" w16cid:durableId="1965188861">
    <w:abstractNumId w:val="5"/>
  </w:num>
  <w:num w:numId="5" w16cid:durableId="1437755272">
    <w:abstractNumId w:val="2"/>
  </w:num>
  <w:num w:numId="6" w16cid:durableId="1700274052">
    <w:abstractNumId w:val="6"/>
  </w:num>
  <w:num w:numId="7" w16cid:durableId="1833719786">
    <w:abstractNumId w:val="8"/>
  </w:num>
  <w:num w:numId="8" w16cid:durableId="1959144863">
    <w:abstractNumId w:val="7"/>
  </w:num>
  <w:num w:numId="9" w16cid:durableId="384182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2F9F"/>
    <w:rsid w:val="0002479E"/>
    <w:rsid w:val="00027B39"/>
    <w:rsid w:val="00030C59"/>
    <w:rsid w:val="00033510"/>
    <w:rsid w:val="00035695"/>
    <w:rsid w:val="00043F31"/>
    <w:rsid w:val="000447E5"/>
    <w:rsid w:val="00045021"/>
    <w:rsid w:val="0004597B"/>
    <w:rsid w:val="00046C7A"/>
    <w:rsid w:val="00052415"/>
    <w:rsid w:val="00052C1C"/>
    <w:rsid w:val="00057F1E"/>
    <w:rsid w:val="000604BC"/>
    <w:rsid w:val="00065CC8"/>
    <w:rsid w:val="000667E4"/>
    <w:rsid w:val="00067218"/>
    <w:rsid w:val="00076A95"/>
    <w:rsid w:val="0008016A"/>
    <w:rsid w:val="00081ADC"/>
    <w:rsid w:val="0008312E"/>
    <w:rsid w:val="00091F06"/>
    <w:rsid w:val="0009618D"/>
    <w:rsid w:val="000A3395"/>
    <w:rsid w:val="000A3F52"/>
    <w:rsid w:val="000B3591"/>
    <w:rsid w:val="000B3D0B"/>
    <w:rsid w:val="000C1546"/>
    <w:rsid w:val="000D4BF1"/>
    <w:rsid w:val="000D6E34"/>
    <w:rsid w:val="000E0B0A"/>
    <w:rsid w:val="000E0D13"/>
    <w:rsid w:val="00100868"/>
    <w:rsid w:val="00111B58"/>
    <w:rsid w:val="0011447D"/>
    <w:rsid w:val="00122408"/>
    <w:rsid w:val="001229A5"/>
    <w:rsid w:val="00123D32"/>
    <w:rsid w:val="00125577"/>
    <w:rsid w:val="001260FC"/>
    <w:rsid w:val="00127C8F"/>
    <w:rsid w:val="00143EDB"/>
    <w:rsid w:val="001611EA"/>
    <w:rsid w:val="001714E6"/>
    <w:rsid w:val="00171F9D"/>
    <w:rsid w:val="00181227"/>
    <w:rsid w:val="00186BD5"/>
    <w:rsid w:val="00190C07"/>
    <w:rsid w:val="00191B47"/>
    <w:rsid w:val="00192BC2"/>
    <w:rsid w:val="00197CA4"/>
    <w:rsid w:val="001A6A4A"/>
    <w:rsid w:val="001A7D39"/>
    <w:rsid w:val="001B5D46"/>
    <w:rsid w:val="001C1C0F"/>
    <w:rsid w:val="001D63D6"/>
    <w:rsid w:val="001E2CBD"/>
    <w:rsid w:val="001E5EF2"/>
    <w:rsid w:val="001F3C9A"/>
    <w:rsid w:val="001F7FBD"/>
    <w:rsid w:val="0021236A"/>
    <w:rsid w:val="00217135"/>
    <w:rsid w:val="0021760B"/>
    <w:rsid w:val="00222A8E"/>
    <w:rsid w:val="00222E9E"/>
    <w:rsid w:val="00223FF4"/>
    <w:rsid w:val="002330E5"/>
    <w:rsid w:val="002430FA"/>
    <w:rsid w:val="00243182"/>
    <w:rsid w:val="00247D44"/>
    <w:rsid w:val="00247FB0"/>
    <w:rsid w:val="0025317B"/>
    <w:rsid w:val="0025397B"/>
    <w:rsid w:val="002556B1"/>
    <w:rsid w:val="00255C80"/>
    <w:rsid w:val="00266470"/>
    <w:rsid w:val="00266E7A"/>
    <w:rsid w:val="00274F58"/>
    <w:rsid w:val="00282D04"/>
    <w:rsid w:val="00286598"/>
    <w:rsid w:val="00292CAC"/>
    <w:rsid w:val="002A264B"/>
    <w:rsid w:val="002A3499"/>
    <w:rsid w:val="002A4791"/>
    <w:rsid w:val="002B21F3"/>
    <w:rsid w:val="002B6214"/>
    <w:rsid w:val="002C110B"/>
    <w:rsid w:val="002C4CFC"/>
    <w:rsid w:val="002C5003"/>
    <w:rsid w:val="002C5395"/>
    <w:rsid w:val="002C67E0"/>
    <w:rsid w:val="002D193E"/>
    <w:rsid w:val="002E2695"/>
    <w:rsid w:val="002E5967"/>
    <w:rsid w:val="002F2F96"/>
    <w:rsid w:val="002F34A1"/>
    <w:rsid w:val="002F5A01"/>
    <w:rsid w:val="002F7296"/>
    <w:rsid w:val="00301E4D"/>
    <w:rsid w:val="0031257E"/>
    <w:rsid w:val="00312DCA"/>
    <w:rsid w:val="00320701"/>
    <w:rsid w:val="0032203B"/>
    <w:rsid w:val="003221F9"/>
    <w:rsid w:val="00322786"/>
    <w:rsid w:val="00323711"/>
    <w:rsid w:val="00346E99"/>
    <w:rsid w:val="0035115E"/>
    <w:rsid w:val="003522E7"/>
    <w:rsid w:val="00355E7D"/>
    <w:rsid w:val="00365621"/>
    <w:rsid w:val="00370DF0"/>
    <w:rsid w:val="003875D8"/>
    <w:rsid w:val="003A03A9"/>
    <w:rsid w:val="003A28BF"/>
    <w:rsid w:val="003A338E"/>
    <w:rsid w:val="003A50AF"/>
    <w:rsid w:val="003A5F58"/>
    <w:rsid w:val="003B242A"/>
    <w:rsid w:val="003B56B8"/>
    <w:rsid w:val="003B78AD"/>
    <w:rsid w:val="003C2D86"/>
    <w:rsid w:val="003D4EC4"/>
    <w:rsid w:val="003E7BA8"/>
    <w:rsid w:val="003F48BB"/>
    <w:rsid w:val="003F5A93"/>
    <w:rsid w:val="00401D97"/>
    <w:rsid w:val="00402BCF"/>
    <w:rsid w:val="00412827"/>
    <w:rsid w:val="00434702"/>
    <w:rsid w:val="0044556C"/>
    <w:rsid w:val="0044681A"/>
    <w:rsid w:val="004514B7"/>
    <w:rsid w:val="004561D3"/>
    <w:rsid w:val="00456952"/>
    <w:rsid w:val="0046466E"/>
    <w:rsid w:val="00464896"/>
    <w:rsid w:val="00464F9E"/>
    <w:rsid w:val="004720E7"/>
    <w:rsid w:val="00486571"/>
    <w:rsid w:val="00494A90"/>
    <w:rsid w:val="00494DD6"/>
    <w:rsid w:val="00497517"/>
    <w:rsid w:val="00497A0C"/>
    <w:rsid w:val="004B4AFD"/>
    <w:rsid w:val="004C1848"/>
    <w:rsid w:val="004C1F50"/>
    <w:rsid w:val="004C5F00"/>
    <w:rsid w:val="004E60F1"/>
    <w:rsid w:val="00510CD7"/>
    <w:rsid w:val="00524348"/>
    <w:rsid w:val="00530770"/>
    <w:rsid w:val="005307AF"/>
    <w:rsid w:val="0053659D"/>
    <w:rsid w:val="00541760"/>
    <w:rsid w:val="00563896"/>
    <w:rsid w:val="00565D60"/>
    <w:rsid w:val="005A3A3D"/>
    <w:rsid w:val="005B050D"/>
    <w:rsid w:val="005B55AB"/>
    <w:rsid w:val="005C2E91"/>
    <w:rsid w:val="005D0BA9"/>
    <w:rsid w:val="005D3A63"/>
    <w:rsid w:val="005E007F"/>
    <w:rsid w:val="005F17E4"/>
    <w:rsid w:val="005F5F6D"/>
    <w:rsid w:val="006008D9"/>
    <w:rsid w:val="00613D47"/>
    <w:rsid w:val="00615697"/>
    <w:rsid w:val="00617A23"/>
    <w:rsid w:val="0062133B"/>
    <w:rsid w:val="006260F8"/>
    <w:rsid w:val="00633CBE"/>
    <w:rsid w:val="00636C36"/>
    <w:rsid w:val="0064445E"/>
    <w:rsid w:val="006447AA"/>
    <w:rsid w:val="00645527"/>
    <w:rsid w:val="006467AD"/>
    <w:rsid w:val="0065098B"/>
    <w:rsid w:val="00653EE4"/>
    <w:rsid w:val="00664C30"/>
    <w:rsid w:val="0067339F"/>
    <w:rsid w:val="00682E63"/>
    <w:rsid w:val="006D0494"/>
    <w:rsid w:val="006E37AB"/>
    <w:rsid w:val="006E38F3"/>
    <w:rsid w:val="006E4AC5"/>
    <w:rsid w:val="006F000E"/>
    <w:rsid w:val="006F17BE"/>
    <w:rsid w:val="006F37F6"/>
    <w:rsid w:val="006F6BCC"/>
    <w:rsid w:val="006F7D55"/>
    <w:rsid w:val="00720D29"/>
    <w:rsid w:val="00725B1A"/>
    <w:rsid w:val="00727B1B"/>
    <w:rsid w:val="00730C6F"/>
    <w:rsid w:val="0073283D"/>
    <w:rsid w:val="00737326"/>
    <w:rsid w:val="00762267"/>
    <w:rsid w:val="00764B7A"/>
    <w:rsid w:val="00765DF0"/>
    <w:rsid w:val="00771535"/>
    <w:rsid w:val="007826FB"/>
    <w:rsid w:val="00793332"/>
    <w:rsid w:val="00794690"/>
    <w:rsid w:val="00797E2A"/>
    <w:rsid w:val="007A06CE"/>
    <w:rsid w:val="007A4E8B"/>
    <w:rsid w:val="007B5ADD"/>
    <w:rsid w:val="007C17B0"/>
    <w:rsid w:val="007C50B7"/>
    <w:rsid w:val="007C6B8C"/>
    <w:rsid w:val="007C7FBF"/>
    <w:rsid w:val="007E1056"/>
    <w:rsid w:val="007E1CF3"/>
    <w:rsid w:val="007E27D9"/>
    <w:rsid w:val="007E375A"/>
    <w:rsid w:val="007E5B8E"/>
    <w:rsid w:val="007E624D"/>
    <w:rsid w:val="007E6C86"/>
    <w:rsid w:val="007F4FF2"/>
    <w:rsid w:val="00810600"/>
    <w:rsid w:val="00812E49"/>
    <w:rsid w:val="008165ED"/>
    <w:rsid w:val="0082189E"/>
    <w:rsid w:val="00827E45"/>
    <w:rsid w:val="00833957"/>
    <w:rsid w:val="008353C9"/>
    <w:rsid w:val="00842798"/>
    <w:rsid w:val="00853991"/>
    <w:rsid w:val="00853A8C"/>
    <w:rsid w:val="008625A7"/>
    <w:rsid w:val="008655D8"/>
    <w:rsid w:val="0087490C"/>
    <w:rsid w:val="0087556D"/>
    <w:rsid w:val="008757D3"/>
    <w:rsid w:val="00875DA5"/>
    <w:rsid w:val="008879A9"/>
    <w:rsid w:val="00894A4F"/>
    <w:rsid w:val="008B3A86"/>
    <w:rsid w:val="008B4839"/>
    <w:rsid w:val="008B6721"/>
    <w:rsid w:val="008C2372"/>
    <w:rsid w:val="008D2DAB"/>
    <w:rsid w:val="008E4BBD"/>
    <w:rsid w:val="008E4F95"/>
    <w:rsid w:val="008F2818"/>
    <w:rsid w:val="008F48D1"/>
    <w:rsid w:val="0090488F"/>
    <w:rsid w:val="00905E25"/>
    <w:rsid w:val="00916F43"/>
    <w:rsid w:val="00920E2D"/>
    <w:rsid w:val="00921DED"/>
    <w:rsid w:val="00926ABD"/>
    <w:rsid w:val="00933B7D"/>
    <w:rsid w:val="00933D97"/>
    <w:rsid w:val="009340C0"/>
    <w:rsid w:val="00935FEB"/>
    <w:rsid w:val="00943383"/>
    <w:rsid w:val="00951FF9"/>
    <w:rsid w:val="00952B74"/>
    <w:rsid w:val="0095611E"/>
    <w:rsid w:val="00964880"/>
    <w:rsid w:val="00975931"/>
    <w:rsid w:val="00980E67"/>
    <w:rsid w:val="00986472"/>
    <w:rsid w:val="00986EFA"/>
    <w:rsid w:val="009877F0"/>
    <w:rsid w:val="00993BF1"/>
    <w:rsid w:val="00994282"/>
    <w:rsid w:val="00995DDE"/>
    <w:rsid w:val="00997BDE"/>
    <w:rsid w:val="009A1261"/>
    <w:rsid w:val="009A5A09"/>
    <w:rsid w:val="009A5E1F"/>
    <w:rsid w:val="009B2054"/>
    <w:rsid w:val="009C42A6"/>
    <w:rsid w:val="009D3E5D"/>
    <w:rsid w:val="009D6C7E"/>
    <w:rsid w:val="009E2C27"/>
    <w:rsid w:val="009E73DD"/>
    <w:rsid w:val="009F5705"/>
    <w:rsid w:val="009F580B"/>
    <w:rsid w:val="00A03E25"/>
    <w:rsid w:val="00A30493"/>
    <w:rsid w:val="00A42B50"/>
    <w:rsid w:val="00A4399D"/>
    <w:rsid w:val="00A455B4"/>
    <w:rsid w:val="00A46DDB"/>
    <w:rsid w:val="00A5375C"/>
    <w:rsid w:val="00A54E9A"/>
    <w:rsid w:val="00A56AFA"/>
    <w:rsid w:val="00A70C13"/>
    <w:rsid w:val="00A70EF8"/>
    <w:rsid w:val="00A7137E"/>
    <w:rsid w:val="00A71815"/>
    <w:rsid w:val="00A94C6B"/>
    <w:rsid w:val="00AA2377"/>
    <w:rsid w:val="00AA40BE"/>
    <w:rsid w:val="00AC196E"/>
    <w:rsid w:val="00AE059F"/>
    <w:rsid w:val="00AE3CA0"/>
    <w:rsid w:val="00AF18DB"/>
    <w:rsid w:val="00B00926"/>
    <w:rsid w:val="00B013D5"/>
    <w:rsid w:val="00B107F4"/>
    <w:rsid w:val="00B165C1"/>
    <w:rsid w:val="00B169F2"/>
    <w:rsid w:val="00B3053E"/>
    <w:rsid w:val="00B43730"/>
    <w:rsid w:val="00B45B9E"/>
    <w:rsid w:val="00B4799C"/>
    <w:rsid w:val="00B55797"/>
    <w:rsid w:val="00B641E1"/>
    <w:rsid w:val="00B67424"/>
    <w:rsid w:val="00B72529"/>
    <w:rsid w:val="00B73F16"/>
    <w:rsid w:val="00B7603F"/>
    <w:rsid w:val="00B806C3"/>
    <w:rsid w:val="00B87365"/>
    <w:rsid w:val="00B94A0E"/>
    <w:rsid w:val="00BA7FF2"/>
    <w:rsid w:val="00BB4C9C"/>
    <w:rsid w:val="00BB673C"/>
    <w:rsid w:val="00BC2766"/>
    <w:rsid w:val="00BC5598"/>
    <w:rsid w:val="00BC67EC"/>
    <w:rsid w:val="00BC7C7E"/>
    <w:rsid w:val="00BD03A6"/>
    <w:rsid w:val="00BD7AD5"/>
    <w:rsid w:val="00BE6DAA"/>
    <w:rsid w:val="00C06183"/>
    <w:rsid w:val="00C10583"/>
    <w:rsid w:val="00C13274"/>
    <w:rsid w:val="00C14098"/>
    <w:rsid w:val="00C20B16"/>
    <w:rsid w:val="00C23124"/>
    <w:rsid w:val="00C239DD"/>
    <w:rsid w:val="00C275B5"/>
    <w:rsid w:val="00C316F7"/>
    <w:rsid w:val="00C40144"/>
    <w:rsid w:val="00C41777"/>
    <w:rsid w:val="00C426FF"/>
    <w:rsid w:val="00C44067"/>
    <w:rsid w:val="00C5488A"/>
    <w:rsid w:val="00C55F4B"/>
    <w:rsid w:val="00C6798E"/>
    <w:rsid w:val="00C735AE"/>
    <w:rsid w:val="00C74A65"/>
    <w:rsid w:val="00C835E8"/>
    <w:rsid w:val="00C92F09"/>
    <w:rsid w:val="00C94DA8"/>
    <w:rsid w:val="00C975BC"/>
    <w:rsid w:val="00CA0560"/>
    <w:rsid w:val="00CA5CB2"/>
    <w:rsid w:val="00CA6D85"/>
    <w:rsid w:val="00CB7939"/>
    <w:rsid w:val="00CC0358"/>
    <w:rsid w:val="00CC59F6"/>
    <w:rsid w:val="00CD0263"/>
    <w:rsid w:val="00CD16A8"/>
    <w:rsid w:val="00CD4CB2"/>
    <w:rsid w:val="00CE0193"/>
    <w:rsid w:val="00CE0392"/>
    <w:rsid w:val="00CE3E14"/>
    <w:rsid w:val="00CE4149"/>
    <w:rsid w:val="00CF2E3A"/>
    <w:rsid w:val="00D04F60"/>
    <w:rsid w:val="00D069D2"/>
    <w:rsid w:val="00D13673"/>
    <w:rsid w:val="00D14656"/>
    <w:rsid w:val="00D20F96"/>
    <w:rsid w:val="00D21C1A"/>
    <w:rsid w:val="00D26EDA"/>
    <w:rsid w:val="00D415E4"/>
    <w:rsid w:val="00D41E81"/>
    <w:rsid w:val="00D50178"/>
    <w:rsid w:val="00D50665"/>
    <w:rsid w:val="00D51360"/>
    <w:rsid w:val="00D53A9A"/>
    <w:rsid w:val="00D57D8D"/>
    <w:rsid w:val="00D62B9D"/>
    <w:rsid w:val="00D64898"/>
    <w:rsid w:val="00D76EF4"/>
    <w:rsid w:val="00D77339"/>
    <w:rsid w:val="00D94462"/>
    <w:rsid w:val="00DA096A"/>
    <w:rsid w:val="00DC3EC8"/>
    <w:rsid w:val="00DC41B3"/>
    <w:rsid w:val="00DD090F"/>
    <w:rsid w:val="00DD5AB0"/>
    <w:rsid w:val="00DD5F20"/>
    <w:rsid w:val="00DD707A"/>
    <w:rsid w:val="00DE0BAD"/>
    <w:rsid w:val="00DE194C"/>
    <w:rsid w:val="00DF47D0"/>
    <w:rsid w:val="00E038AC"/>
    <w:rsid w:val="00E20FE6"/>
    <w:rsid w:val="00E2388F"/>
    <w:rsid w:val="00E40AFE"/>
    <w:rsid w:val="00E431DC"/>
    <w:rsid w:val="00E500FD"/>
    <w:rsid w:val="00E50C91"/>
    <w:rsid w:val="00E51BFF"/>
    <w:rsid w:val="00E65493"/>
    <w:rsid w:val="00E82C00"/>
    <w:rsid w:val="00E87A35"/>
    <w:rsid w:val="00E91668"/>
    <w:rsid w:val="00E974B6"/>
    <w:rsid w:val="00EA0495"/>
    <w:rsid w:val="00EA102A"/>
    <w:rsid w:val="00EA7938"/>
    <w:rsid w:val="00EB64C5"/>
    <w:rsid w:val="00EB7F29"/>
    <w:rsid w:val="00EC3265"/>
    <w:rsid w:val="00EC5557"/>
    <w:rsid w:val="00EC69FB"/>
    <w:rsid w:val="00EE4273"/>
    <w:rsid w:val="00EF6AEA"/>
    <w:rsid w:val="00F01259"/>
    <w:rsid w:val="00F02C75"/>
    <w:rsid w:val="00F0509C"/>
    <w:rsid w:val="00F13042"/>
    <w:rsid w:val="00F17F11"/>
    <w:rsid w:val="00F220E8"/>
    <w:rsid w:val="00F26F90"/>
    <w:rsid w:val="00F270D1"/>
    <w:rsid w:val="00F31814"/>
    <w:rsid w:val="00F31892"/>
    <w:rsid w:val="00F3432F"/>
    <w:rsid w:val="00F426FD"/>
    <w:rsid w:val="00F45B9E"/>
    <w:rsid w:val="00F5248A"/>
    <w:rsid w:val="00F81824"/>
    <w:rsid w:val="00F97C4E"/>
    <w:rsid w:val="00FB6496"/>
    <w:rsid w:val="00FC6B62"/>
    <w:rsid w:val="00FD430F"/>
    <w:rsid w:val="00FE1C5A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  <w:style w:type="paragraph" w:styleId="Paragrafoelenco">
    <w:name w:val="List Paragraph"/>
    <w:basedOn w:val="Normale"/>
    <w:uiPriority w:val="34"/>
    <w:qFormat/>
    <w:rsid w:val="00F05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40</cp:revision>
  <dcterms:created xsi:type="dcterms:W3CDTF">2026-02-04T15:23:00Z</dcterms:created>
  <dcterms:modified xsi:type="dcterms:W3CDTF">2026-02-17T10:08:00Z</dcterms:modified>
</cp:coreProperties>
</file>